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E27" w:rsidRDefault="00A52E27">
      <w:pPr>
        <w:jc w:val="center"/>
        <w:rPr>
          <w:rFonts w:cs="Arial"/>
          <w:b/>
          <w:bCs/>
          <w:color w:val="000000"/>
          <w:sz w:val="26"/>
          <w:szCs w:val="26"/>
        </w:rPr>
      </w:pPr>
      <w:bookmarkStart w:id="0" w:name="_GoBack"/>
      <w:bookmarkEnd w:id="0"/>
    </w:p>
    <w:p w:rsidR="00A52E27" w:rsidRPr="00A85AD2" w:rsidRDefault="00A52E27" w:rsidP="00C71741">
      <w:pPr>
        <w:jc w:val="center"/>
        <w:outlineLvl w:val="0"/>
        <w:rPr>
          <w:rFonts w:cs="Arial"/>
          <w:b/>
          <w:bCs/>
          <w:color w:val="000000"/>
          <w:sz w:val="36"/>
          <w:szCs w:val="26"/>
        </w:rPr>
      </w:pPr>
      <w:r w:rsidRPr="00A85AD2">
        <w:rPr>
          <w:rFonts w:cs="Arial"/>
          <w:b/>
          <w:bCs/>
          <w:color w:val="000000"/>
          <w:sz w:val="36"/>
          <w:szCs w:val="26"/>
        </w:rPr>
        <w:t>ALL HAZARDS CONSORTIUM</w:t>
      </w:r>
    </w:p>
    <w:p w:rsidR="00A52E27" w:rsidRPr="00A85AD2" w:rsidRDefault="00A52E27" w:rsidP="00C71741">
      <w:pPr>
        <w:jc w:val="center"/>
        <w:outlineLvl w:val="0"/>
        <w:rPr>
          <w:rFonts w:cs="Arial"/>
          <w:b/>
          <w:bCs/>
          <w:color w:val="000000"/>
          <w:sz w:val="36"/>
          <w:szCs w:val="26"/>
        </w:rPr>
      </w:pPr>
      <w:r w:rsidRPr="00A85AD2">
        <w:rPr>
          <w:rFonts w:cs="Arial"/>
          <w:b/>
          <w:bCs/>
          <w:color w:val="000000"/>
          <w:sz w:val="36"/>
          <w:szCs w:val="26"/>
        </w:rPr>
        <w:t>CONFLICTS OF INTEREST POLICY</w:t>
      </w:r>
    </w:p>
    <w:p w:rsidR="00A52E27" w:rsidRDefault="00A52E27">
      <w:pPr>
        <w:jc w:val="center"/>
        <w:rPr>
          <w:b/>
          <w:bCs/>
          <w:color w:val="000000"/>
          <w:sz w:val="26"/>
          <w:szCs w:val="26"/>
        </w:rPr>
      </w:pPr>
    </w:p>
    <w:p w:rsidR="00A52E27" w:rsidRDefault="00A52E27" w:rsidP="00C71741">
      <w:pPr>
        <w:jc w:val="center"/>
        <w:outlineLvl w:val="0"/>
        <w:rPr>
          <w:b/>
          <w:bCs/>
          <w:color w:val="000000"/>
          <w:sz w:val="26"/>
          <w:szCs w:val="26"/>
        </w:rPr>
      </w:pPr>
      <w:r>
        <w:rPr>
          <w:b/>
          <w:bCs/>
          <w:color w:val="000000"/>
          <w:sz w:val="26"/>
          <w:szCs w:val="26"/>
        </w:rPr>
        <w:t>Article I</w:t>
      </w:r>
    </w:p>
    <w:p w:rsidR="00A52E27" w:rsidRDefault="00A52E27">
      <w:pPr>
        <w:jc w:val="center"/>
        <w:rPr>
          <w:b/>
          <w:bCs/>
          <w:color w:val="000000"/>
          <w:sz w:val="26"/>
          <w:szCs w:val="26"/>
        </w:rPr>
      </w:pPr>
    </w:p>
    <w:p w:rsidR="00A52E27" w:rsidRDefault="00A52E27" w:rsidP="00C71741">
      <w:pPr>
        <w:jc w:val="center"/>
        <w:outlineLvl w:val="0"/>
        <w:rPr>
          <w:b/>
          <w:bCs/>
          <w:color w:val="000000"/>
          <w:sz w:val="26"/>
          <w:szCs w:val="26"/>
        </w:rPr>
      </w:pPr>
      <w:r>
        <w:rPr>
          <w:b/>
          <w:bCs/>
          <w:color w:val="000000"/>
          <w:sz w:val="26"/>
          <w:szCs w:val="26"/>
        </w:rPr>
        <w:t>Purpose</w:t>
      </w:r>
    </w:p>
    <w:p w:rsidR="00A52E27" w:rsidRDefault="00A52E27">
      <w:pPr>
        <w:jc w:val="both"/>
        <w:rPr>
          <w:b/>
          <w:bCs/>
          <w:color w:val="000000"/>
          <w:sz w:val="26"/>
          <w:szCs w:val="26"/>
        </w:rPr>
      </w:pPr>
    </w:p>
    <w:p w:rsidR="00A52E27" w:rsidRDefault="00A52E27">
      <w:pPr>
        <w:jc w:val="both"/>
        <w:rPr>
          <w:color w:val="000000"/>
          <w:sz w:val="26"/>
          <w:szCs w:val="26"/>
        </w:rPr>
      </w:pPr>
      <w:r>
        <w:rPr>
          <w:color w:val="000000"/>
          <w:sz w:val="26"/>
          <w:szCs w:val="26"/>
        </w:rPr>
        <w:t>The purpose of this conflicts of interest policy is to protect the All Hazards Consortium’s (AHC) interest when it is contemplating entering into a transaction or arrangement that might benefit the private interest of an officer, director, or senior manager of AHC.  This policy is intended to supplement but not replace any applicable state law governing conflicts of interest applicable to nonprofit and tax-exempt organizations.</w:t>
      </w:r>
    </w:p>
    <w:p w:rsidR="00A52E27" w:rsidRDefault="00A52E27">
      <w:pPr>
        <w:jc w:val="both"/>
        <w:rPr>
          <w:color w:val="000000"/>
          <w:sz w:val="26"/>
          <w:szCs w:val="26"/>
        </w:rPr>
      </w:pPr>
    </w:p>
    <w:p w:rsidR="00A52E27" w:rsidRDefault="00A52E27" w:rsidP="00C71741">
      <w:pPr>
        <w:jc w:val="center"/>
        <w:outlineLvl w:val="0"/>
        <w:rPr>
          <w:b/>
          <w:bCs/>
          <w:color w:val="000000"/>
          <w:sz w:val="26"/>
          <w:szCs w:val="26"/>
        </w:rPr>
      </w:pPr>
      <w:r>
        <w:rPr>
          <w:b/>
          <w:bCs/>
          <w:color w:val="000000"/>
          <w:sz w:val="26"/>
          <w:szCs w:val="26"/>
        </w:rPr>
        <w:t>Article II</w:t>
      </w:r>
    </w:p>
    <w:p w:rsidR="00A52E27" w:rsidRDefault="00A52E27">
      <w:pPr>
        <w:jc w:val="center"/>
        <w:rPr>
          <w:b/>
          <w:bCs/>
          <w:color w:val="000000"/>
          <w:sz w:val="26"/>
          <w:szCs w:val="26"/>
        </w:rPr>
      </w:pPr>
    </w:p>
    <w:p w:rsidR="00A52E27" w:rsidRDefault="00A52E27" w:rsidP="00C71741">
      <w:pPr>
        <w:jc w:val="center"/>
        <w:outlineLvl w:val="0"/>
        <w:rPr>
          <w:b/>
          <w:bCs/>
          <w:color w:val="000000"/>
          <w:sz w:val="26"/>
          <w:szCs w:val="26"/>
        </w:rPr>
      </w:pPr>
      <w:r>
        <w:rPr>
          <w:b/>
          <w:bCs/>
          <w:color w:val="000000"/>
          <w:sz w:val="26"/>
          <w:szCs w:val="26"/>
        </w:rPr>
        <w:t>Definitions</w:t>
      </w:r>
    </w:p>
    <w:p w:rsidR="00A52E27" w:rsidRDefault="00A52E27">
      <w:pPr>
        <w:jc w:val="both"/>
        <w:rPr>
          <w:b/>
          <w:bCs/>
          <w:color w:val="000000"/>
          <w:sz w:val="26"/>
          <w:szCs w:val="26"/>
        </w:rPr>
      </w:pPr>
    </w:p>
    <w:p w:rsidR="00A52E27" w:rsidRDefault="00A52E27" w:rsidP="00C71741">
      <w:pPr>
        <w:jc w:val="both"/>
        <w:outlineLvl w:val="0"/>
        <w:rPr>
          <w:color w:val="000000"/>
          <w:sz w:val="26"/>
          <w:szCs w:val="26"/>
          <w:u w:val="single"/>
        </w:rPr>
      </w:pPr>
      <w:r>
        <w:rPr>
          <w:color w:val="000000"/>
          <w:sz w:val="26"/>
          <w:szCs w:val="26"/>
        </w:rPr>
        <w:t>1.</w:t>
      </w:r>
      <w:r>
        <w:rPr>
          <w:color w:val="000000"/>
          <w:sz w:val="26"/>
          <w:szCs w:val="26"/>
        </w:rPr>
        <w:tab/>
      </w:r>
      <w:r>
        <w:rPr>
          <w:color w:val="000000"/>
          <w:sz w:val="26"/>
          <w:szCs w:val="26"/>
          <w:u w:val="single"/>
        </w:rPr>
        <w:t>Interested Person</w:t>
      </w:r>
    </w:p>
    <w:p w:rsidR="00A52E27" w:rsidRDefault="00A52E27">
      <w:pPr>
        <w:jc w:val="both"/>
        <w:rPr>
          <w:color w:val="000000"/>
          <w:sz w:val="26"/>
          <w:szCs w:val="26"/>
          <w:u w:val="single"/>
        </w:rPr>
      </w:pPr>
    </w:p>
    <w:p w:rsidR="00A52E27" w:rsidRDefault="00A52E27">
      <w:pPr>
        <w:jc w:val="both"/>
        <w:rPr>
          <w:color w:val="000000"/>
          <w:sz w:val="26"/>
          <w:szCs w:val="26"/>
        </w:rPr>
      </w:pPr>
      <w:r>
        <w:rPr>
          <w:color w:val="000000"/>
          <w:sz w:val="26"/>
          <w:szCs w:val="26"/>
        </w:rPr>
        <w:t>Any director, officer, member of a board committee, or senior manager who has a direct or indirect financial interest with AHC, as defined below, is an interested person.  The Board of Directors shall determine from time to time which employees and independent contractors of AHC are senior managers for purposes of this policy.</w:t>
      </w:r>
    </w:p>
    <w:p w:rsidR="00A52E27" w:rsidRDefault="00A52E27">
      <w:pPr>
        <w:jc w:val="both"/>
        <w:rPr>
          <w:color w:val="000000"/>
          <w:sz w:val="26"/>
          <w:szCs w:val="26"/>
        </w:rPr>
      </w:pPr>
    </w:p>
    <w:p w:rsidR="00A52E27" w:rsidRDefault="00A52E27" w:rsidP="00C71741">
      <w:pPr>
        <w:jc w:val="both"/>
        <w:outlineLvl w:val="0"/>
        <w:rPr>
          <w:color w:val="000000"/>
          <w:sz w:val="26"/>
          <w:szCs w:val="26"/>
          <w:u w:val="single"/>
        </w:rPr>
      </w:pPr>
      <w:r>
        <w:rPr>
          <w:color w:val="000000"/>
          <w:sz w:val="26"/>
          <w:szCs w:val="26"/>
        </w:rPr>
        <w:t>2.</w:t>
      </w:r>
      <w:r>
        <w:rPr>
          <w:color w:val="000000"/>
          <w:sz w:val="26"/>
          <w:szCs w:val="26"/>
        </w:rPr>
        <w:tab/>
      </w:r>
      <w:r>
        <w:rPr>
          <w:color w:val="000000"/>
          <w:sz w:val="26"/>
          <w:szCs w:val="26"/>
          <w:u w:val="single"/>
        </w:rPr>
        <w:t>Financial Interest</w:t>
      </w:r>
    </w:p>
    <w:p w:rsidR="00A52E27" w:rsidRDefault="00A52E27">
      <w:pPr>
        <w:jc w:val="both"/>
        <w:rPr>
          <w:color w:val="000000"/>
          <w:sz w:val="26"/>
          <w:szCs w:val="26"/>
          <w:u w:val="single"/>
        </w:rPr>
      </w:pPr>
    </w:p>
    <w:p w:rsidR="00A52E27" w:rsidRDefault="00A52E27">
      <w:pPr>
        <w:jc w:val="both"/>
        <w:rPr>
          <w:color w:val="000000"/>
          <w:sz w:val="26"/>
          <w:szCs w:val="26"/>
        </w:rPr>
      </w:pPr>
      <w:r>
        <w:rPr>
          <w:color w:val="000000"/>
          <w:sz w:val="26"/>
          <w:szCs w:val="26"/>
        </w:rPr>
        <w:t>A person has a financial interest if the person has, directly or indirectly, through business, investment or family--</w:t>
      </w:r>
    </w:p>
    <w:p w:rsidR="00A52E27" w:rsidRDefault="00A52E27">
      <w:pPr>
        <w:jc w:val="both"/>
        <w:rPr>
          <w:color w:val="000000"/>
          <w:sz w:val="26"/>
          <w:szCs w:val="26"/>
        </w:rPr>
      </w:pPr>
    </w:p>
    <w:p w:rsidR="00A52E27" w:rsidRDefault="00A52E27">
      <w:pPr>
        <w:ind w:firstLine="720"/>
        <w:jc w:val="both"/>
        <w:rPr>
          <w:color w:val="000000"/>
          <w:sz w:val="26"/>
          <w:szCs w:val="26"/>
        </w:rPr>
      </w:pPr>
      <w:r>
        <w:rPr>
          <w:color w:val="000000"/>
          <w:sz w:val="26"/>
          <w:szCs w:val="26"/>
        </w:rPr>
        <w:t>a.</w:t>
      </w:r>
      <w:r>
        <w:rPr>
          <w:color w:val="000000"/>
          <w:sz w:val="26"/>
          <w:szCs w:val="26"/>
        </w:rPr>
        <w:tab/>
        <w:t>an ownership or investment interest in any entity with which AHC has a transaction or arrangement, or</w:t>
      </w:r>
    </w:p>
    <w:p w:rsidR="00A52E27" w:rsidRDefault="00A52E27">
      <w:pPr>
        <w:jc w:val="both"/>
        <w:rPr>
          <w:color w:val="000000"/>
          <w:sz w:val="26"/>
          <w:szCs w:val="26"/>
        </w:rPr>
      </w:pPr>
    </w:p>
    <w:p w:rsidR="00A52E27" w:rsidRDefault="00A52E27">
      <w:pPr>
        <w:ind w:firstLine="720"/>
        <w:jc w:val="both"/>
        <w:rPr>
          <w:color w:val="000000"/>
          <w:sz w:val="26"/>
          <w:szCs w:val="26"/>
        </w:rPr>
      </w:pPr>
      <w:r>
        <w:rPr>
          <w:color w:val="000000"/>
          <w:sz w:val="26"/>
          <w:szCs w:val="26"/>
        </w:rPr>
        <w:t>b.</w:t>
      </w:r>
      <w:r>
        <w:rPr>
          <w:color w:val="000000"/>
          <w:sz w:val="26"/>
          <w:szCs w:val="26"/>
        </w:rPr>
        <w:tab/>
        <w:t>a compensation arrangement with AHC or with any entity or individual with which AHC has a transaction or arrangement, or</w:t>
      </w:r>
    </w:p>
    <w:p w:rsidR="00A52E27" w:rsidRDefault="00A52E27">
      <w:pPr>
        <w:jc w:val="both"/>
        <w:rPr>
          <w:color w:val="000000"/>
          <w:sz w:val="26"/>
          <w:szCs w:val="26"/>
        </w:rPr>
      </w:pPr>
    </w:p>
    <w:p w:rsidR="00A52E27" w:rsidRDefault="00A52E27">
      <w:pPr>
        <w:ind w:firstLine="720"/>
        <w:jc w:val="both"/>
        <w:rPr>
          <w:color w:val="000000"/>
          <w:sz w:val="26"/>
          <w:szCs w:val="26"/>
        </w:rPr>
      </w:pPr>
      <w:r>
        <w:rPr>
          <w:color w:val="000000"/>
          <w:sz w:val="26"/>
          <w:szCs w:val="26"/>
        </w:rPr>
        <w:t>c.</w:t>
      </w:r>
      <w:r>
        <w:rPr>
          <w:color w:val="000000"/>
          <w:sz w:val="26"/>
          <w:szCs w:val="26"/>
        </w:rPr>
        <w:tab/>
        <w:t>an ownership or investment interest in, or compensation arrangement with, any entity or individual with which AHC is negotiating a transaction or arrangement.</w:t>
      </w:r>
    </w:p>
    <w:p w:rsidR="00A52E27" w:rsidRDefault="00A52E27">
      <w:pPr>
        <w:jc w:val="both"/>
        <w:rPr>
          <w:color w:val="000000"/>
          <w:sz w:val="26"/>
          <w:szCs w:val="26"/>
        </w:rPr>
      </w:pPr>
    </w:p>
    <w:p w:rsidR="00A52E27" w:rsidRDefault="00A52E27">
      <w:pPr>
        <w:jc w:val="both"/>
        <w:rPr>
          <w:color w:val="000000"/>
          <w:sz w:val="26"/>
          <w:szCs w:val="26"/>
        </w:rPr>
      </w:pPr>
      <w:r>
        <w:rPr>
          <w:color w:val="000000"/>
          <w:sz w:val="26"/>
          <w:szCs w:val="26"/>
        </w:rPr>
        <w:lastRenderedPageBreak/>
        <w:t>Compensation includes direct and indirect remuneration as well as gifts or favors that are substantial in nature.</w:t>
      </w:r>
    </w:p>
    <w:p w:rsidR="00A52E27" w:rsidRDefault="00A52E27">
      <w:pPr>
        <w:jc w:val="both"/>
        <w:rPr>
          <w:color w:val="000000"/>
          <w:sz w:val="26"/>
          <w:szCs w:val="26"/>
        </w:rPr>
      </w:pPr>
    </w:p>
    <w:p w:rsidR="00A52E27" w:rsidRDefault="00A52E27">
      <w:pPr>
        <w:jc w:val="both"/>
        <w:rPr>
          <w:color w:val="000000"/>
          <w:sz w:val="26"/>
          <w:szCs w:val="26"/>
        </w:rPr>
      </w:pPr>
      <w:r>
        <w:rPr>
          <w:color w:val="000000"/>
          <w:sz w:val="26"/>
          <w:szCs w:val="26"/>
        </w:rPr>
        <w:t>A financial interest is not necessarily a conflict of interest.  Under Article III, Section 2, a person who has a financial interest may have a conflict of interest only if the appropriate board or committee decides that a conflict of interest exists.</w:t>
      </w:r>
    </w:p>
    <w:p w:rsidR="00A52E27" w:rsidRDefault="00A52E27">
      <w:pPr>
        <w:jc w:val="both"/>
        <w:rPr>
          <w:color w:val="000000"/>
          <w:sz w:val="26"/>
          <w:szCs w:val="26"/>
        </w:rPr>
      </w:pPr>
    </w:p>
    <w:p w:rsidR="00A52E27" w:rsidRDefault="00A52E27" w:rsidP="00C71741">
      <w:pPr>
        <w:jc w:val="center"/>
        <w:outlineLvl w:val="0"/>
        <w:rPr>
          <w:b/>
          <w:bCs/>
          <w:color w:val="000000"/>
          <w:sz w:val="26"/>
          <w:szCs w:val="26"/>
        </w:rPr>
      </w:pPr>
      <w:r>
        <w:rPr>
          <w:b/>
          <w:bCs/>
          <w:color w:val="000000"/>
          <w:sz w:val="26"/>
          <w:szCs w:val="26"/>
        </w:rPr>
        <w:t>Article III</w:t>
      </w:r>
    </w:p>
    <w:p w:rsidR="00A52E27" w:rsidRDefault="00A52E27">
      <w:pPr>
        <w:jc w:val="center"/>
        <w:rPr>
          <w:b/>
          <w:bCs/>
          <w:color w:val="000000"/>
          <w:sz w:val="26"/>
          <w:szCs w:val="26"/>
        </w:rPr>
      </w:pPr>
    </w:p>
    <w:p w:rsidR="00A52E27" w:rsidRDefault="00A52E27" w:rsidP="00C71741">
      <w:pPr>
        <w:jc w:val="center"/>
        <w:outlineLvl w:val="0"/>
        <w:rPr>
          <w:b/>
          <w:bCs/>
          <w:color w:val="000000"/>
          <w:sz w:val="26"/>
          <w:szCs w:val="26"/>
        </w:rPr>
      </w:pPr>
      <w:r>
        <w:rPr>
          <w:b/>
          <w:bCs/>
          <w:color w:val="000000"/>
          <w:sz w:val="26"/>
          <w:szCs w:val="26"/>
        </w:rPr>
        <w:t>Procedures</w:t>
      </w:r>
    </w:p>
    <w:p w:rsidR="00A52E27" w:rsidRDefault="00A52E27">
      <w:pPr>
        <w:jc w:val="both"/>
        <w:rPr>
          <w:b/>
          <w:bCs/>
          <w:color w:val="000000"/>
          <w:sz w:val="26"/>
          <w:szCs w:val="26"/>
        </w:rPr>
      </w:pPr>
    </w:p>
    <w:p w:rsidR="00A52E27" w:rsidRDefault="00A52E27" w:rsidP="00C71741">
      <w:pPr>
        <w:jc w:val="both"/>
        <w:outlineLvl w:val="0"/>
        <w:rPr>
          <w:color w:val="000000"/>
          <w:sz w:val="26"/>
          <w:szCs w:val="26"/>
          <w:u w:val="single"/>
        </w:rPr>
      </w:pPr>
      <w:r>
        <w:rPr>
          <w:color w:val="000000"/>
          <w:sz w:val="26"/>
          <w:szCs w:val="26"/>
        </w:rPr>
        <w:t>1.</w:t>
      </w:r>
      <w:r>
        <w:rPr>
          <w:color w:val="000000"/>
          <w:sz w:val="26"/>
          <w:szCs w:val="26"/>
        </w:rPr>
        <w:tab/>
      </w:r>
      <w:r>
        <w:rPr>
          <w:color w:val="000000"/>
          <w:sz w:val="26"/>
          <w:szCs w:val="26"/>
          <w:u w:val="single"/>
        </w:rPr>
        <w:t>Duty to Disclose</w:t>
      </w:r>
    </w:p>
    <w:p w:rsidR="00A52E27" w:rsidRDefault="00A52E27">
      <w:pPr>
        <w:jc w:val="both"/>
        <w:rPr>
          <w:color w:val="000000"/>
          <w:sz w:val="26"/>
          <w:szCs w:val="26"/>
          <w:u w:val="single"/>
        </w:rPr>
      </w:pPr>
    </w:p>
    <w:p w:rsidR="00A52E27" w:rsidRDefault="00A52E27">
      <w:pPr>
        <w:jc w:val="both"/>
        <w:rPr>
          <w:color w:val="000000"/>
          <w:sz w:val="26"/>
          <w:szCs w:val="26"/>
        </w:rPr>
      </w:pPr>
      <w:r>
        <w:rPr>
          <w:color w:val="000000"/>
          <w:sz w:val="26"/>
          <w:szCs w:val="26"/>
        </w:rPr>
        <w:t>In connection with any actual or possible financial conflicts of interest, an interested person must disclose the existence of his or her financial interest and all material facts to the board of directors or members of committees considering the proposed transaction or arrangement.  The disclosure required by this section shall be in writing, on a form prescribed by the board, and shall be submitted no less frequently than annually.  Disclosure forms shall be updated on an interim basis by the interested person whenever there has been a material change in the underlying facts and circumstances.</w:t>
      </w:r>
    </w:p>
    <w:p w:rsidR="00A52E27" w:rsidRDefault="00A52E27">
      <w:pPr>
        <w:jc w:val="both"/>
        <w:rPr>
          <w:color w:val="000000"/>
          <w:sz w:val="26"/>
          <w:szCs w:val="26"/>
        </w:rPr>
      </w:pPr>
    </w:p>
    <w:p w:rsidR="00A52E27" w:rsidRDefault="00A52E27" w:rsidP="00C71741">
      <w:pPr>
        <w:jc w:val="both"/>
        <w:outlineLvl w:val="0"/>
        <w:rPr>
          <w:color w:val="000000"/>
          <w:sz w:val="26"/>
          <w:szCs w:val="26"/>
          <w:u w:val="single"/>
        </w:rPr>
      </w:pPr>
      <w:r>
        <w:rPr>
          <w:color w:val="000000"/>
          <w:sz w:val="26"/>
          <w:szCs w:val="26"/>
        </w:rPr>
        <w:t>2.</w:t>
      </w:r>
      <w:r>
        <w:rPr>
          <w:color w:val="000000"/>
          <w:sz w:val="26"/>
          <w:szCs w:val="26"/>
        </w:rPr>
        <w:tab/>
      </w:r>
      <w:r>
        <w:rPr>
          <w:color w:val="000000"/>
          <w:sz w:val="26"/>
          <w:szCs w:val="26"/>
          <w:u w:val="single"/>
        </w:rPr>
        <w:t>Determining Whether a Conflict of Interest Exists</w:t>
      </w:r>
    </w:p>
    <w:p w:rsidR="00A52E27" w:rsidRDefault="00A52E27">
      <w:pPr>
        <w:jc w:val="both"/>
        <w:rPr>
          <w:color w:val="000000"/>
          <w:sz w:val="26"/>
          <w:szCs w:val="26"/>
          <w:u w:val="single"/>
        </w:rPr>
      </w:pPr>
    </w:p>
    <w:p w:rsidR="00A52E27" w:rsidRDefault="00A52E27">
      <w:pPr>
        <w:jc w:val="both"/>
        <w:rPr>
          <w:color w:val="000000"/>
          <w:sz w:val="26"/>
          <w:szCs w:val="26"/>
        </w:rPr>
      </w:pPr>
      <w:r>
        <w:rPr>
          <w:color w:val="000000"/>
          <w:sz w:val="26"/>
          <w:szCs w:val="26"/>
        </w:rPr>
        <w:t>After disclosure of the financial interest and all material facts, and after any discussion with the interested person desired by the board or committee, he or she shall leave the board or committee meeting while the determination of a conflict of interest is discussed and voted upon.  The remaining board or committee members shall decide if a conflict of interest exists.  If a conflict of interest is found to exist, it shall be addressed as set forth below.  If no conflict of interest is found to exist, the transaction or arrangement may be approved by the board if it fair and reasonable and in the best interests of AHC.</w:t>
      </w:r>
    </w:p>
    <w:p w:rsidR="00A52E27" w:rsidRDefault="00A52E27">
      <w:pPr>
        <w:jc w:val="both"/>
        <w:rPr>
          <w:color w:val="000000"/>
          <w:sz w:val="26"/>
          <w:szCs w:val="26"/>
        </w:rPr>
      </w:pPr>
    </w:p>
    <w:p w:rsidR="00A52E27" w:rsidRDefault="00A52E27" w:rsidP="00C71741">
      <w:pPr>
        <w:jc w:val="both"/>
        <w:outlineLvl w:val="0"/>
        <w:rPr>
          <w:color w:val="000000"/>
          <w:sz w:val="26"/>
          <w:szCs w:val="26"/>
          <w:u w:val="single"/>
        </w:rPr>
      </w:pPr>
      <w:r>
        <w:rPr>
          <w:color w:val="000000"/>
          <w:sz w:val="26"/>
          <w:szCs w:val="26"/>
        </w:rPr>
        <w:t>3.</w:t>
      </w:r>
      <w:r>
        <w:rPr>
          <w:color w:val="000000"/>
          <w:sz w:val="26"/>
          <w:szCs w:val="26"/>
        </w:rPr>
        <w:tab/>
      </w:r>
      <w:r>
        <w:rPr>
          <w:color w:val="000000"/>
          <w:sz w:val="26"/>
          <w:szCs w:val="26"/>
          <w:u w:val="single"/>
        </w:rPr>
        <w:t>Procedures for Addressing the Conflict of Interest</w:t>
      </w:r>
    </w:p>
    <w:p w:rsidR="00A52E27" w:rsidRDefault="00A52E27">
      <w:pPr>
        <w:jc w:val="both"/>
        <w:rPr>
          <w:color w:val="000000"/>
          <w:sz w:val="26"/>
          <w:szCs w:val="26"/>
          <w:u w:val="single"/>
        </w:rPr>
      </w:pPr>
    </w:p>
    <w:p w:rsidR="00A52E27" w:rsidRDefault="00A52E27">
      <w:pPr>
        <w:ind w:firstLine="720"/>
        <w:jc w:val="both"/>
        <w:rPr>
          <w:color w:val="000000"/>
          <w:sz w:val="26"/>
          <w:szCs w:val="26"/>
        </w:rPr>
      </w:pPr>
      <w:r>
        <w:rPr>
          <w:color w:val="000000"/>
          <w:sz w:val="26"/>
          <w:szCs w:val="26"/>
        </w:rPr>
        <w:t>a.</w:t>
      </w:r>
      <w:r>
        <w:rPr>
          <w:color w:val="000000"/>
          <w:sz w:val="26"/>
          <w:szCs w:val="26"/>
        </w:rPr>
        <w:tab/>
        <w:t>An interested person may make a presentation at the board or committee meeting, but after such presentation, he/she shall leave the meeting during the discussion of, and the vote on, the transaction or arrangement that results in the conflict of interest.</w:t>
      </w:r>
      <w:r>
        <w:rPr>
          <w:color w:val="000000"/>
          <w:sz w:val="26"/>
          <w:szCs w:val="26"/>
        </w:rPr>
        <w:tab/>
      </w:r>
    </w:p>
    <w:p w:rsidR="00A52E27" w:rsidRDefault="00A52E27">
      <w:pPr>
        <w:jc w:val="both"/>
        <w:rPr>
          <w:color w:val="000000"/>
          <w:sz w:val="26"/>
          <w:szCs w:val="26"/>
        </w:rPr>
      </w:pPr>
    </w:p>
    <w:p w:rsidR="00A52E27" w:rsidRDefault="00A52E27">
      <w:pPr>
        <w:ind w:firstLine="720"/>
        <w:jc w:val="both"/>
        <w:rPr>
          <w:color w:val="000000"/>
          <w:sz w:val="26"/>
          <w:szCs w:val="26"/>
        </w:rPr>
      </w:pPr>
      <w:r>
        <w:rPr>
          <w:color w:val="000000"/>
          <w:sz w:val="26"/>
          <w:szCs w:val="26"/>
        </w:rPr>
        <w:t>b.</w:t>
      </w:r>
      <w:r>
        <w:rPr>
          <w:color w:val="000000"/>
          <w:sz w:val="26"/>
          <w:szCs w:val="26"/>
        </w:rPr>
        <w:tab/>
        <w:t xml:space="preserve">The chairperson of the board or committee shall conduct a discussion of the conflict and its effect on AHC.  The chairperson may, if the </w:t>
      </w:r>
      <w:r>
        <w:rPr>
          <w:color w:val="000000"/>
          <w:sz w:val="26"/>
          <w:szCs w:val="26"/>
        </w:rPr>
        <w:lastRenderedPageBreak/>
        <w:t>board or committee deems it appropriate, appoint a disinterested person or committee to investigate alternatives to the proposed transaction or arrangement.</w:t>
      </w:r>
    </w:p>
    <w:p w:rsidR="00A52E27" w:rsidRDefault="00A52E27">
      <w:pPr>
        <w:jc w:val="both"/>
        <w:rPr>
          <w:color w:val="000000"/>
          <w:sz w:val="26"/>
          <w:szCs w:val="26"/>
        </w:rPr>
      </w:pPr>
    </w:p>
    <w:p w:rsidR="00A52E27" w:rsidRDefault="00A52E27">
      <w:pPr>
        <w:ind w:firstLine="720"/>
        <w:jc w:val="both"/>
        <w:rPr>
          <w:color w:val="000000"/>
          <w:sz w:val="26"/>
          <w:szCs w:val="26"/>
        </w:rPr>
      </w:pPr>
      <w:r>
        <w:rPr>
          <w:color w:val="000000"/>
          <w:sz w:val="26"/>
          <w:szCs w:val="26"/>
        </w:rPr>
        <w:t>c.</w:t>
      </w:r>
      <w:r>
        <w:rPr>
          <w:color w:val="000000"/>
          <w:sz w:val="26"/>
          <w:szCs w:val="26"/>
        </w:rPr>
        <w:tab/>
        <w:t>After discussion and exercising any due diligence that may be necessary or appropriate, the board or committee shall determine whether the conflict is sufficiently insubstantial that it may be waived.  If the board or committee  determines that further inquiry is appropriate, it may proceed to determine whether AHC can obtain a more advantageous transaction or arrangement with reasonable efforts from a person or entity that would not give rise to a conflict of interest.</w:t>
      </w:r>
    </w:p>
    <w:p w:rsidR="00A52E27" w:rsidRDefault="00A52E27">
      <w:pPr>
        <w:jc w:val="both"/>
        <w:rPr>
          <w:color w:val="000000"/>
          <w:sz w:val="26"/>
          <w:szCs w:val="26"/>
        </w:rPr>
      </w:pPr>
    </w:p>
    <w:p w:rsidR="00A52E27" w:rsidRDefault="00A52E27">
      <w:pPr>
        <w:ind w:firstLine="720"/>
        <w:jc w:val="both"/>
        <w:rPr>
          <w:color w:val="000000"/>
          <w:sz w:val="26"/>
          <w:szCs w:val="26"/>
        </w:rPr>
      </w:pPr>
      <w:r>
        <w:rPr>
          <w:color w:val="000000"/>
          <w:sz w:val="26"/>
          <w:szCs w:val="26"/>
        </w:rPr>
        <w:t>d.</w:t>
      </w:r>
      <w:r>
        <w:rPr>
          <w:color w:val="000000"/>
          <w:sz w:val="26"/>
          <w:szCs w:val="26"/>
        </w:rPr>
        <w:tab/>
        <w:t>If a more advantageous transaction or arrangement is not reasonably attainable under circumstances that would not give rise to a conflict of interest, the board or committee shall determine by a majority vote of the disinterested directors whether the transaction or arrangement is fair and reasonable and in AHC's best interests and shall make its decision as to whether to enter into the transaction or arrangement in conformity with such determination.</w:t>
      </w:r>
    </w:p>
    <w:p w:rsidR="00A52E27" w:rsidRDefault="00A52E27">
      <w:pPr>
        <w:jc w:val="both"/>
        <w:rPr>
          <w:color w:val="000000"/>
          <w:sz w:val="26"/>
          <w:szCs w:val="26"/>
        </w:rPr>
      </w:pPr>
    </w:p>
    <w:p w:rsidR="00A52E27" w:rsidRDefault="00A52E27" w:rsidP="00C71741">
      <w:pPr>
        <w:jc w:val="both"/>
        <w:outlineLvl w:val="0"/>
        <w:rPr>
          <w:color w:val="000000"/>
          <w:sz w:val="26"/>
          <w:szCs w:val="26"/>
          <w:u w:val="single"/>
        </w:rPr>
      </w:pPr>
      <w:r>
        <w:rPr>
          <w:color w:val="000000"/>
          <w:sz w:val="26"/>
          <w:szCs w:val="26"/>
        </w:rPr>
        <w:t>4.</w:t>
      </w:r>
      <w:r>
        <w:rPr>
          <w:color w:val="000000"/>
          <w:sz w:val="26"/>
          <w:szCs w:val="26"/>
        </w:rPr>
        <w:tab/>
      </w:r>
      <w:r>
        <w:rPr>
          <w:color w:val="000000"/>
          <w:sz w:val="26"/>
          <w:szCs w:val="26"/>
          <w:u w:val="single"/>
        </w:rPr>
        <w:t>Violations of the Conflicts of Interest Policy</w:t>
      </w:r>
    </w:p>
    <w:p w:rsidR="00A52E27" w:rsidRDefault="00A52E27">
      <w:pPr>
        <w:jc w:val="both"/>
        <w:rPr>
          <w:color w:val="000000"/>
          <w:sz w:val="26"/>
          <w:szCs w:val="26"/>
          <w:u w:val="single"/>
        </w:rPr>
      </w:pPr>
    </w:p>
    <w:p w:rsidR="00A52E27" w:rsidRDefault="00A52E27">
      <w:pPr>
        <w:ind w:firstLine="720"/>
        <w:jc w:val="both"/>
        <w:rPr>
          <w:color w:val="000000"/>
          <w:sz w:val="26"/>
          <w:szCs w:val="26"/>
        </w:rPr>
      </w:pPr>
      <w:r>
        <w:rPr>
          <w:color w:val="000000"/>
          <w:sz w:val="26"/>
          <w:szCs w:val="26"/>
        </w:rPr>
        <w:t>a.</w:t>
      </w:r>
      <w:r>
        <w:rPr>
          <w:color w:val="000000"/>
          <w:sz w:val="26"/>
          <w:szCs w:val="26"/>
        </w:rPr>
        <w:tab/>
        <w:t>If the board or committee has reasonable cause to believe that an individual subject to this policy has failed to disclose actual or possible conflicts of interest, it shall inform the individual of the basis for such belief and afford the individual an opportunity to explain the alleged failure to disclose.</w:t>
      </w:r>
    </w:p>
    <w:p w:rsidR="00A52E27" w:rsidRDefault="00A52E27">
      <w:pPr>
        <w:jc w:val="both"/>
        <w:rPr>
          <w:color w:val="000000"/>
          <w:sz w:val="26"/>
          <w:szCs w:val="26"/>
        </w:rPr>
      </w:pPr>
    </w:p>
    <w:p w:rsidR="00A52E27" w:rsidRDefault="00A52E27">
      <w:pPr>
        <w:ind w:firstLine="720"/>
        <w:jc w:val="both"/>
        <w:rPr>
          <w:color w:val="000000"/>
          <w:sz w:val="26"/>
          <w:szCs w:val="26"/>
        </w:rPr>
      </w:pPr>
      <w:r>
        <w:rPr>
          <w:color w:val="000000"/>
          <w:sz w:val="26"/>
          <w:szCs w:val="26"/>
        </w:rPr>
        <w:t>b.</w:t>
      </w:r>
      <w:r>
        <w:rPr>
          <w:color w:val="000000"/>
          <w:sz w:val="26"/>
          <w:szCs w:val="26"/>
        </w:rPr>
        <w:tab/>
        <w:t>If, after hearing the response of the individual and making such further investigation as may be warranted under the circumstances, the board or committee determines that the individual has in fact failed to disclose an actual or possible conflict of interest without good cause, it shall take appropriate disciplinary and corrective action.</w:t>
      </w:r>
    </w:p>
    <w:p w:rsidR="00A52E27" w:rsidRDefault="00A52E27">
      <w:pPr>
        <w:jc w:val="both"/>
        <w:rPr>
          <w:color w:val="000000"/>
          <w:sz w:val="26"/>
          <w:szCs w:val="26"/>
        </w:rPr>
      </w:pPr>
    </w:p>
    <w:p w:rsidR="00A52E27" w:rsidRDefault="00A52E27" w:rsidP="00C71741">
      <w:pPr>
        <w:jc w:val="center"/>
        <w:outlineLvl w:val="0"/>
        <w:rPr>
          <w:b/>
          <w:bCs/>
          <w:color w:val="000000"/>
          <w:sz w:val="26"/>
          <w:szCs w:val="26"/>
        </w:rPr>
      </w:pPr>
      <w:r>
        <w:rPr>
          <w:b/>
          <w:bCs/>
          <w:color w:val="000000"/>
          <w:sz w:val="26"/>
          <w:szCs w:val="26"/>
        </w:rPr>
        <w:t>Article IV</w:t>
      </w:r>
    </w:p>
    <w:p w:rsidR="00A52E27" w:rsidRDefault="00A52E27">
      <w:pPr>
        <w:jc w:val="center"/>
        <w:rPr>
          <w:b/>
          <w:bCs/>
          <w:color w:val="000000"/>
          <w:sz w:val="26"/>
          <w:szCs w:val="26"/>
        </w:rPr>
      </w:pPr>
    </w:p>
    <w:p w:rsidR="00A52E27" w:rsidRDefault="00A52E27" w:rsidP="00C71741">
      <w:pPr>
        <w:jc w:val="center"/>
        <w:outlineLvl w:val="0"/>
        <w:rPr>
          <w:b/>
          <w:bCs/>
          <w:color w:val="000000"/>
          <w:sz w:val="26"/>
          <w:szCs w:val="26"/>
        </w:rPr>
      </w:pPr>
      <w:r>
        <w:rPr>
          <w:b/>
          <w:bCs/>
          <w:color w:val="000000"/>
          <w:sz w:val="26"/>
          <w:szCs w:val="26"/>
        </w:rPr>
        <w:t>Records of Proceedings</w:t>
      </w:r>
    </w:p>
    <w:p w:rsidR="00A52E27" w:rsidRDefault="00A52E27">
      <w:pPr>
        <w:jc w:val="both"/>
        <w:rPr>
          <w:b/>
          <w:bCs/>
          <w:color w:val="000000"/>
          <w:sz w:val="26"/>
          <w:szCs w:val="26"/>
        </w:rPr>
      </w:pPr>
    </w:p>
    <w:p w:rsidR="00A52E27" w:rsidRDefault="00A52E27">
      <w:pPr>
        <w:jc w:val="both"/>
        <w:rPr>
          <w:color w:val="000000"/>
          <w:sz w:val="26"/>
          <w:szCs w:val="26"/>
        </w:rPr>
      </w:pPr>
      <w:r>
        <w:rPr>
          <w:color w:val="000000"/>
          <w:sz w:val="26"/>
          <w:szCs w:val="26"/>
        </w:rPr>
        <w:t>The minutes of the board and all committees shall contain--</w:t>
      </w:r>
    </w:p>
    <w:p w:rsidR="00A52E27" w:rsidRDefault="00A52E27">
      <w:pPr>
        <w:jc w:val="both"/>
        <w:rPr>
          <w:color w:val="000000"/>
          <w:sz w:val="26"/>
          <w:szCs w:val="26"/>
        </w:rPr>
      </w:pPr>
    </w:p>
    <w:p w:rsidR="00A52E27" w:rsidRDefault="00A52E27">
      <w:pPr>
        <w:jc w:val="both"/>
        <w:rPr>
          <w:color w:val="000000"/>
          <w:sz w:val="26"/>
          <w:szCs w:val="26"/>
        </w:rPr>
      </w:pPr>
      <w:r>
        <w:rPr>
          <w:color w:val="000000"/>
          <w:sz w:val="26"/>
          <w:szCs w:val="26"/>
        </w:rPr>
        <w:t>1.</w:t>
      </w:r>
      <w:r>
        <w:rPr>
          <w:color w:val="000000"/>
          <w:sz w:val="26"/>
          <w:szCs w:val="26"/>
        </w:rPr>
        <w:tab/>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rsidR="00A52E27" w:rsidRDefault="00A52E27">
      <w:pPr>
        <w:jc w:val="both"/>
        <w:rPr>
          <w:color w:val="000000"/>
          <w:sz w:val="26"/>
          <w:szCs w:val="26"/>
        </w:rPr>
      </w:pPr>
    </w:p>
    <w:p w:rsidR="00A52E27" w:rsidRDefault="00A52E27">
      <w:pPr>
        <w:jc w:val="both"/>
        <w:rPr>
          <w:color w:val="000000"/>
          <w:sz w:val="26"/>
          <w:szCs w:val="26"/>
        </w:rPr>
      </w:pPr>
      <w:r>
        <w:rPr>
          <w:color w:val="000000"/>
          <w:sz w:val="26"/>
          <w:szCs w:val="26"/>
        </w:rPr>
        <w:lastRenderedPageBreak/>
        <w:t>2.</w:t>
      </w:r>
      <w:r>
        <w:rPr>
          <w:color w:val="000000"/>
          <w:sz w:val="26"/>
          <w:szCs w:val="26"/>
        </w:rPr>
        <w:tab/>
        <w:t>the names of the persons who were present for discussions and votes relating to the transaction or arrangement, the content of the discussion, including any alternatives to the proposed transaction or arrangement, and a record of any votes taken in connection therewith.</w:t>
      </w:r>
    </w:p>
    <w:p w:rsidR="00A52E27" w:rsidRDefault="00A52E27">
      <w:pPr>
        <w:jc w:val="both"/>
        <w:rPr>
          <w:color w:val="000000"/>
          <w:sz w:val="26"/>
          <w:szCs w:val="26"/>
        </w:rPr>
      </w:pPr>
    </w:p>
    <w:p w:rsidR="00A52E27" w:rsidRDefault="00A52E27" w:rsidP="00C71741">
      <w:pPr>
        <w:jc w:val="center"/>
        <w:outlineLvl w:val="0"/>
        <w:rPr>
          <w:b/>
          <w:bCs/>
          <w:color w:val="000000"/>
          <w:sz w:val="26"/>
          <w:szCs w:val="26"/>
        </w:rPr>
      </w:pPr>
      <w:r>
        <w:rPr>
          <w:b/>
          <w:bCs/>
          <w:color w:val="000000"/>
          <w:sz w:val="26"/>
          <w:szCs w:val="26"/>
        </w:rPr>
        <w:t>Article V</w:t>
      </w:r>
    </w:p>
    <w:p w:rsidR="00A52E27" w:rsidRDefault="00A52E27">
      <w:pPr>
        <w:jc w:val="center"/>
        <w:rPr>
          <w:b/>
          <w:bCs/>
          <w:color w:val="000000"/>
          <w:sz w:val="26"/>
          <w:szCs w:val="26"/>
        </w:rPr>
      </w:pPr>
    </w:p>
    <w:p w:rsidR="00A52E27" w:rsidRDefault="00A52E27" w:rsidP="00C71741">
      <w:pPr>
        <w:jc w:val="center"/>
        <w:outlineLvl w:val="0"/>
        <w:rPr>
          <w:b/>
          <w:bCs/>
          <w:color w:val="000000"/>
          <w:sz w:val="26"/>
          <w:szCs w:val="26"/>
        </w:rPr>
      </w:pPr>
      <w:r>
        <w:rPr>
          <w:b/>
          <w:bCs/>
          <w:color w:val="000000"/>
          <w:sz w:val="26"/>
          <w:szCs w:val="26"/>
        </w:rPr>
        <w:t>Compensation Committees</w:t>
      </w:r>
    </w:p>
    <w:p w:rsidR="00A52E27" w:rsidRDefault="00A52E27">
      <w:pPr>
        <w:jc w:val="both"/>
        <w:rPr>
          <w:b/>
          <w:bCs/>
          <w:color w:val="000000"/>
          <w:sz w:val="26"/>
          <w:szCs w:val="26"/>
        </w:rPr>
      </w:pPr>
    </w:p>
    <w:p w:rsidR="00A52E27" w:rsidRDefault="00A52E27">
      <w:pPr>
        <w:jc w:val="both"/>
        <w:rPr>
          <w:color w:val="000000"/>
          <w:sz w:val="26"/>
          <w:szCs w:val="26"/>
        </w:rPr>
      </w:pPr>
      <w:r>
        <w:rPr>
          <w:color w:val="000000"/>
          <w:sz w:val="26"/>
          <w:szCs w:val="26"/>
        </w:rPr>
        <w:t>A voting member of the board or any committee whose jurisdiction includes compensation matters and who receives compensation, directly or indirectly, from AHC for services is precluded from voting on matters pertaining to that member's compensation.</w:t>
      </w:r>
    </w:p>
    <w:p w:rsidR="00A52E27" w:rsidRDefault="00A52E27">
      <w:pPr>
        <w:jc w:val="both"/>
        <w:rPr>
          <w:color w:val="000000"/>
          <w:sz w:val="26"/>
          <w:szCs w:val="26"/>
        </w:rPr>
      </w:pPr>
    </w:p>
    <w:p w:rsidR="00A52E27" w:rsidRDefault="00A52E27" w:rsidP="00C71741">
      <w:pPr>
        <w:jc w:val="center"/>
        <w:outlineLvl w:val="0"/>
        <w:rPr>
          <w:b/>
          <w:bCs/>
          <w:color w:val="000000"/>
          <w:sz w:val="26"/>
          <w:szCs w:val="26"/>
        </w:rPr>
      </w:pPr>
      <w:r>
        <w:rPr>
          <w:b/>
          <w:bCs/>
          <w:color w:val="000000"/>
          <w:sz w:val="26"/>
          <w:szCs w:val="26"/>
        </w:rPr>
        <w:t>Article VI</w:t>
      </w:r>
    </w:p>
    <w:p w:rsidR="00A52E27" w:rsidRDefault="00A52E27">
      <w:pPr>
        <w:jc w:val="center"/>
        <w:rPr>
          <w:b/>
          <w:bCs/>
          <w:color w:val="000000"/>
          <w:sz w:val="26"/>
          <w:szCs w:val="26"/>
        </w:rPr>
      </w:pPr>
    </w:p>
    <w:p w:rsidR="00A52E27" w:rsidRDefault="00A52E27" w:rsidP="00C71741">
      <w:pPr>
        <w:jc w:val="center"/>
        <w:outlineLvl w:val="0"/>
        <w:rPr>
          <w:b/>
          <w:bCs/>
          <w:color w:val="000000"/>
          <w:sz w:val="26"/>
          <w:szCs w:val="26"/>
        </w:rPr>
      </w:pPr>
      <w:r>
        <w:rPr>
          <w:b/>
          <w:bCs/>
          <w:color w:val="000000"/>
          <w:sz w:val="26"/>
          <w:szCs w:val="26"/>
        </w:rPr>
        <w:t>Annual Statements</w:t>
      </w:r>
    </w:p>
    <w:p w:rsidR="00A52E27" w:rsidRDefault="00A52E27">
      <w:pPr>
        <w:jc w:val="both"/>
        <w:rPr>
          <w:b/>
          <w:bCs/>
          <w:color w:val="000000"/>
          <w:sz w:val="26"/>
          <w:szCs w:val="26"/>
        </w:rPr>
      </w:pPr>
    </w:p>
    <w:p w:rsidR="00A52E27" w:rsidRDefault="00A52E27">
      <w:pPr>
        <w:jc w:val="both"/>
        <w:rPr>
          <w:color w:val="000000"/>
          <w:sz w:val="26"/>
          <w:szCs w:val="26"/>
        </w:rPr>
      </w:pPr>
      <w:r>
        <w:rPr>
          <w:color w:val="000000"/>
          <w:sz w:val="26"/>
          <w:szCs w:val="26"/>
        </w:rPr>
        <w:t>Each director, officer, member of a board committee</w:t>
      </w:r>
      <w:r w:rsidR="00BB72E8">
        <w:rPr>
          <w:color w:val="000000"/>
          <w:sz w:val="26"/>
          <w:szCs w:val="26"/>
        </w:rPr>
        <w:t xml:space="preserve"> </w:t>
      </w:r>
      <w:r w:rsidR="00BB72E8">
        <w:rPr>
          <w:b/>
          <w:color w:val="000000"/>
          <w:sz w:val="26"/>
          <w:szCs w:val="26"/>
          <w:u w:val="single"/>
        </w:rPr>
        <w:t>or w</w:t>
      </w:r>
      <w:r w:rsidR="003720F7">
        <w:rPr>
          <w:b/>
          <w:color w:val="000000"/>
          <w:sz w:val="26"/>
          <w:szCs w:val="26"/>
          <w:u w:val="single"/>
        </w:rPr>
        <w:t>orking</w:t>
      </w:r>
      <w:r w:rsidR="00281A36">
        <w:rPr>
          <w:b/>
          <w:color w:val="000000"/>
          <w:sz w:val="26"/>
          <w:szCs w:val="26"/>
          <w:u w:val="single"/>
        </w:rPr>
        <w:t>/advisory</w:t>
      </w:r>
      <w:r w:rsidR="003720F7">
        <w:rPr>
          <w:b/>
          <w:color w:val="000000"/>
          <w:sz w:val="26"/>
          <w:szCs w:val="26"/>
          <w:u w:val="single"/>
        </w:rPr>
        <w:t xml:space="preserve"> group</w:t>
      </w:r>
      <w:r>
        <w:rPr>
          <w:color w:val="000000"/>
          <w:sz w:val="26"/>
          <w:szCs w:val="26"/>
        </w:rPr>
        <w:t>, and senior manager of AHC shall annually sign a statement which affirms that such person--</w:t>
      </w:r>
    </w:p>
    <w:p w:rsidR="00A52E27" w:rsidRDefault="00A52E27">
      <w:pPr>
        <w:jc w:val="both"/>
        <w:rPr>
          <w:color w:val="000000"/>
          <w:sz w:val="26"/>
          <w:szCs w:val="26"/>
        </w:rPr>
      </w:pPr>
    </w:p>
    <w:p w:rsidR="00A52E27" w:rsidRDefault="00A52E27">
      <w:pPr>
        <w:jc w:val="both"/>
        <w:rPr>
          <w:color w:val="000000"/>
          <w:sz w:val="26"/>
          <w:szCs w:val="26"/>
        </w:rPr>
      </w:pPr>
      <w:r>
        <w:rPr>
          <w:color w:val="000000"/>
          <w:sz w:val="26"/>
          <w:szCs w:val="26"/>
        </w:rPr>
        <w:t>a.</w:t>
      </w:r>
      <w:r>
        <w:rPr>
          <w:color w:val="000000"/>
          <w:sz w:val="26"/>
          <w:szCs w:val="26"/>
        </w:rPr>
        <w:tab/>
        <w:t>has received a copy of the conflicts of interest policy,</w:t>
      </w:r>
    </w:p>
    <w:p w:rsidR="00A52E27" w:rsidRDefault="00A52E27">
      <w:pPr>
        <w:jc w:val="both"/>
        <w:rPr>
          <w:color w:val="000000"/>
          <w:sz w:val="26"/>
          <w:szCs w:val="26"/>
        </w:rPr>
      </w:pPr>
    </w:p>
    <w:p w:rsidR="00A52E27" w:rsidRDefault="00A52E27">
      <w:pPr>
        <w:jc w:val="both"/>
        <w:rPr>
          <w:color w:val="000000"/>
          <w:sz w:val="26"/>
          <w:szCs w:val="26"/>
        </w:rPr>
      </w:pPr>
      <w:r>
        <w:rPr>
          <w:color w:val="000000"/>
          <w:sz w:val="26"/>
          <w:szCs w:val="26"/>
        </w:rPr>
        <w:t>b.</w:t>
      </w:r>
      <w:r>
        <w:rPr>
          <w:color w:val="000000"/>
          <w:sz w:val="26"/>
          <w:szCs w:val="26"/>
        </w:rPr>
        <w:tab/>
        <w:t>has read and understands the policy, and</w:t>
      </w:r>
    </w:p>
    <w:p w:rsidR="00A52E27" w:rsidRDefault="00A52E27">
      <w:pPr>
        <w:jc w:val="both"/>
        <w:rPr>
          <w:color w:val="000000"/>
          <w:sz w:val="26"/>
          <w:szCs w:val="26"/>
        </w:rPr>
      </w:pPr>
    </w:p>
    <w:p w:rsidR="00A52E27" w:rsidRDefault="00A52E27">
      <w:pPr>
        <w:jc w:val="both"/>
        <w:rPr>
          <w:color w:val="000000"/>
          <w:sz w:val="26"/>
          <w:szCs w:val="26"/>
        </w:rPr>
      </w:pPr>
      <w:r>
        <w:rPr>
          <w:color w:val="000000"/>
          <w:sz w:val="26"/>
          <w:szCs w:val="26"/>
        </w:rPr>
        <w:t>c.</w:t>
      </w:r>
      <w:r>
        <w:rPr>
          <w:color w:val="000000"/>
          <w:sz w:val="26"/>
          <w:szCs w:val="26"/>
        </w:rPr>
        <w:tab/>
        <w:t>has agreed to comply with the policy.</w:t>
      </w:r>
    </w:p>
    <w:p w:rsidR="00A52E27" w:rsidRDefault="00A52E27">
      <w:pPr>
        <w:jc w:val="both"/>
        <w:rPr>
          <w:color w:val="000000"/>
          <w:sz w:val="26"/>
          <w:szCs w:val="26"/>
        </w:rPr>
      </w:pPr>
    </w:p>
    <w:p w:rsidR="00A52E27" w:rsidRDefault="00A52E27">
      <w:pPr>
        <w:jc w:val="both"/>
        <w:rPr>
          <w:color w:val="000000"/>
          <w:sz w:val="26"/>
          <w:szCs w:val="26"/>
        </w:rPr>
      </w:pPr>
    </w:p>
    <w:p w:rsidR="00A52E27" w:rsidRDefault="00A52E27">
      <w:pPr>
        <w:jc w:val="both"/>
        <w:rPr>
          <w:color w:val="000000"/>
          <w:sz w:val="26"/>
          <w:szCs w:val="26"/>
        </w:rPr>
      </w:pPr>
    </w:p>
    <w:p w:rsidR="00A52E27" w:rsidRDefault="00A52E27">
      <w:pPr>
        <w:jc w:val="both"/>
        <w:rPr>
          <w:color w:val="000000"/>
          <w:sz w:val="26"/>
          <w:szCs w:val="26"/>
        </w:rPr>
      </w:pPr>
    </w:p>
    <w:p w:rsidR="00A52E27" w:rsidRDefault="00A52E27">
      <w:pPr>
        <w:jc w:val="both"/>
        <w:rPr>
          <w:color w:val="000000"/>
          <w:sz w:val="26"/>
          <w:szCs w:val="26"/>
        </w:rPr>
      </w:pPr>
      <w:r>
        <w:rPr>
          <w:color w:val="000000"/>
          <w:sz w:val="26"/>
          <w:szCs w:val="26"/>
        </w:rPr>
        <w:t xml:space="preserve">ADOPTED: </w:t>
      </w:r>
      <w:r w:rsidR="00A85AD2">
        <w:rPr>
          <w:color w:val="000000"/>
          <w:sz w:val="26"/>
          <w:szCs w:val="26"/>
        </w:rPr>
        <w:t>April 14, 2009</w:t>
      </w:r>
    </w:p>
    <w:sectPr w:rsidR="00A52E27">
      <w:headerReference w:type="default" r:id="rId7"/>
      <w:footerReference w:type="default" r:id="rId8"/>
      <w:type w:val="continuous"/>
      <w:pgSz w:w="12240" w:h="15840" w:code="1"/>
      <w:pgMar w:top="990" w:right="1800" w:bottom="1440" w:left="180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38D" w:rsidRDefault="0075038D">
      <w:r>
        <w:separator/>
      </w:r>
    </w:p>
  </w:endnote>
  <w:endnote w:type="continuationSeparator" w:id="0">
    <w:p w:rsidR="0075038D" w:rsidRDefault="0075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453" w:rsidRDefault="00FA4453">
    <w:pPr>
      <w:pStyle w:val="Footer"/>
      <w:jc w:val="center"/>
    </w:pPr>
    <w:r>
      <w:t xml:space="preserve">Page </w:t>
    </w:r>
    <w:r>
      <w:fldChar w:fldCharType="begin"/>
    </w:r>
    <w:r>
      <w:instrText xml:space="preserve"> PAGE   \* MERGEFORMAT </w:instrText>
    </w:r>
    <w:r>
      <w:fldChar w:fldCharType="separate"/>
    </w:r>
    <w:r w:rsidR="008B220E">
      <w:rPr>
        <w:noProof/>
      </w:rPr>
      <w:t>1</w:t>
    </w:r>
    <w:r>
      <w:fldChar w:fldCharType="end"/>
    </w:r>
  </w:p>
  <w:p w:rsidR="00FA4453" w:rsidRDefault="00FA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38D" w:rsidRDefault="0075038D">
      <w:r>
        <w:separator/>
      </w:r>
    </w:p>
  </w:footnote>
  <w:footnote w:type="continuationSeparator" w:id="0">
    <w:p w:rsidR="0075038D" w:rsidRDefault="0075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36" w:rsidRDefault="005174ED" w:rsidP="00281A36">
    <w:pPr>
      <w:pStyle w:val="Header"/>
      <w:ind w:firstLine="2160"/>
      <w:jc w:val="right"/>
      <w:rPr>
        <w:rFonts w:ascii="Arial" w:hAnsi="Arial" w:cs="Arial"/>
        <w:noProof/>
        <w:sz w:val="18"/>
      </w:rPr>
    </w:pPr>
    <w:r>
      <w:rPr>
        <w:noProof/>
      </w:rPr>
      <w:drawing>
        <wp:anchor distT="0" distB="0" distL="114300" distR="114300" simplePos="0" relativeHeight="251657728" behindDoc="1" locked="0" layoutInCell="1" allowOverlap="1">
          <wp:simplePos x="0" y="0"/>
          <wp:positionH relativeFrom="column">
            <wp:posOffset>-473075</wp:posOffset>
          </wp:positionH>
          <wp:positionV relativeFrom="paragraph">
            <wp:posOffset>-173990</wp:posOffset>
          </wp:positionV>
          <wp:extent cx="600075" cy="561975"/>
          <wp:effectExtent l="0" t="0" r="0" b="0"/>
          <wp:wrapTight wrapText="bothSides">
            <wp:wrapPolygon edited="0">
              <wp:start x="0" y="0"/>
              <wp:lineTo x="0" y="21234"/>
              <wp:lineTo x="21257" y="21234"/>
              <wp:lineTo x="21257" y="0"/>
              <wp:lineTo x="0" y="0"/>
            </wp:wrapPolygon>
          </wp:wrapTight>
          <wp:docPr id="1" name="Picture 1" descr="AHC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 -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DFE">
      <w:rPr>
        <w:rFonts w:ascii="Arial" w:hAnsi="Arial" w:cs="Arial"/>
        <w:noProof/>
        <w:sz w:val="18"/>
      </w:rPr>
      <w:t xml:space="preserve">Approved </w:t>
    </w:r>
    <w:r w:rsidR="00281A36" w:rsidRPr="000909D1">
      <w:rPr>
        <w:rFonts w:ascii="Arial" w:hAnsi="Arial" w:cs="Arial"/>
        <w:noProof/>
        <w:sz w:val="18"/>
      </w:rPr>
      <w:t>by Board of Directors</w:t>
    </w:r>
  </w:p>
  <w:p w:rsidR="00281A36" w:rsidRDefault="00281A36" w:rsidP="00281A36">
    <w:pPr>
      <w:pStyle w:val="Header"/>
      <w:ind w:firstLine="2160"/>
      <w:jc w:val="right"/>
    </w:pPr>
    <w:r>
      <w:rPr>
        <w:rFonts w:ascii="Arial" w:hAnsi="Arial" w:cs="Arial"/>
        <w:noProof/>
        <w:sz w:val="18"/>
      </w:rPr>
      <w:t xml:space="preserve"> April 14, 2009, 4:30pm</w:t>
    </w:r>
  </w:p>
  <w:p w:rsidR="00281A36" w:rsidRDefault="00281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450C"/>
    <w:multiLevelType w:val="hybridMultilevel"/>
    <w:tmpl w:val="6FCA31D2"/>
    <w:lvl w:ilvl="0" w:tplc="24648C4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09E3C4A"/>
    <w:multiLevelType w:val="hybridMultilevel"/>
    <w:tmpl w:val="D38AE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78742A"/>
    <w:multiLevelType w:val="hybridMultilevel"/>
    <w:tmpl w:val="4EE29C5C"/>
    <w:lvl w:ilvl="0" w:tplc="4D32EA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1NDIwNzQxMrMwsLRQ0lEKTi0uzszPAykwrAUAUTPuMiwAAAA="/>
  </w:docVars>
  <w:rsids>
    <w:rsidRoot w:val="009E696D"/>
    <w:rsid w:val="00085095"/>
    <w:rsid w:val="00174BBA"/>
    <w:rsid w:val="00281A36"/>
    <w:rsid w:val="002B0B1C"/>
    <w:rsid w:val="00312C98"/>
    <w:rsid w:val="003720F7"/>
    <w:rsid w:val="005174ED"/>
    <w:rsid w:val="005577F6"/>
    <w:rsid w:val="006A4ACC"/>
    <w:rsid w:val="006F5402"/>
    <w:rsid w:val="00711C05"/>
    <w:rsid w:val="0075038D"/>
    <w:rsid w:val="0076798A"/>
    <w:rsid w:val="008B220E"/>
    <w:rsid w:val="009E696D"/>
    <w:rsid w:val="00A52E27"/>
    <w:rsid w:val="00A85AD2"/>
    <w:rsid w:val="00BB72E8"/>
    <w:rsid w:val="00C71741"/>
    <w:rsid w:val="00D97DFE"/>
    <w:rsid w:val="00E41958"/>
    <w:rsid w:val="00EF1545"/>
    <w:rsid w:val="00F42E7B"/>
    <w:rsid w:val="00FA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7BFB01-4754-4A0B-AF2F-DB38AE21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A85AD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85AD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FA4453"/>
    <w:rPr>
      <w:sz w:val="24"/>
      <w:szCs w:val="24"/>
    </w:rPr>
  </w:style>
  <w:style w:type="paragraph" w:styleId="DocumentMap">
    <w:name w:val="Document Map"/>
    <w:basedOn w:val="Normal"/>
    <w:semiHidden/>
    <w:rsid w:val="00C7174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ALL HAZARDS CONSORTIUM</vt:lpstr>
    </vt:vector>
  </TitlesOfParts>
  <Company>Sony Electronics, Inc.</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HAZARDS CONSORTIUM</dc:title>
  <dc:subject/>
  <dc:creator>dminges</dc:creator>
  <cp:keywords/>
  <cp:lastModifiedBy>Fleet Move</cp:lastModifiedBy>
  <cp:revision>2</cp:revision>
  <cp:lastPrinted>2006-08-28T16:03:00Z</cp:lastPrinted>
  <dcterms:created xsi:type="dcterms:W3CDTF">2019-03-19T23:34:00Z</dcterms:created>
  <dcterms:modified xsi:type="dcterms:W3CDTF">2019-03-19T23:34:00Z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