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08" w:rsidRPr="00A21405" w:rsidRDefault="00834110" w:rsidP="003E7D08">
      <w:pPr>
        <w:spacing w:after="120"/>
        <w:contextualSpacing/>
        <w:jc w:val="center"/>
        <w:rPr>
          <w:rFonts w:ascii="Calibri" w:eastAsia="Calibri" w:hAnsi="Calibri"/>
          <w:b/>
          <w:sz w:val="36"/>
          <w:szCs w:val="22"/>
        </w:rPr>
      </w:pPr>
      <w:r>
        <w:rPr>
          <w:rFonts w:ascii="Calibri" w:eastAsia="Calibri" w:hAnsi="Calibri"/>
          <w:b/>
          <w:noProof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-88900</wp:posOffset>
                </wp:positionV>
                <wp:extent cx="5162550" cy="3619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B17F7" id="Rectangle 2" o:spid="_x0000_s1026" style="position:absolute;margin-left:25pt;margin-top:-7pt;width:40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" filled="f" strokecolor="#0070c0" strokeweight="2.25pt"/>
            </w:pict>
          </mc:Fallback>
        </mc:AlternateContent>
      </w:r>
      <w:r w:rsidR="003E7D08" w:rsidRPr="00A21405">
        <w:rPr>
          <w:rFonts w:ascii="Calibri" w:eastAsia="Calibri" w:hAnsi="Calibri"/>
          <w:b/>
          <w:sz w:val="36"/>
          <w:szCs w:val="22"/>
        </w:rPr>
        <w:t>CATEX 2016 Drill – Player Survey</w:t>
      </w:r>
      <w:bookmarkStart w:id="0" w:name="_GoBack"/>
      <w:bookmarkEnd w:id="0"/>
    </w:p>
    <w:p w:rsidR="003E7D08" w:rsidRPr="00A21405" w:rsidRDefault="003E7D08" w:rsidP="003E7D08">
      <w:pPr>
        <w:spacing w:after="120"/>
        <w:contextualSpacing/>
        <w:jc w:val="center"/>
        <w:rPr>
          <w:rFonts w:ascii="Calibri" w:eastAsia="Calibri" w:hAnsi="Calibri"/>
          <w:b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Name: ________</w:t>
      </w:r>
      <w:r>
        <w:rPr>
          <w:rFonts w:ascii="Calibri" w:eastAsia="Calibri" w:hAnsi="Calibri"/>
          <w:sz w:val="22"/>
          <w:szCs w:val="22"/>
        </w:rPr>
        <w:t xml:space="preserve">___________________________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A21405">
        <w:rPr>
          <w:rFonts w:ascii="Calibri" w:eastAsia="Calibri" w:hAnsi="Calibri"/>
          <w:sz w:val="22"/>
          <w:szCs w:val="22"/>
        </w:rPr>
        <w:t>Date:  _____________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Organization/Agency: _______________________ </w:t>
      </w:r>
      <w:r w:rsidRPr="00A21405">
        <w:rPr>
          <w:rFonts w:ascii="Calibri" w:eastAsia="Calibri" w:hAnsi="Calibri"/>
          <w:sz w:val="22"/>
          <w:szCs w:val="22"/>
        </w:rPr>
        <w:tab/>
      </w:r>
      <w:r w:rsidRPr="00A21405">
        <w:rPr>
          <w:rFonts w:ascii="Calibri" w:eastAsia="Calibri" w:hAnsi="Calibri"/>
          <w:sz w:val="22"/>
          <w:szCs w:val="22"/>
        </w:rPr>
        <w:tab/>
        <w:t>Title/Position: ____________________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  <w:u w:val="single"/>
        </w:rPr>
      </w:pPr>
    </w:p>
    <w:p w:rsidR="003E7D08" w:rsidRPr="003E7D08" w:rsidRDefault="003E7D08" w:rsidP="003E7D08">
      <w:pPr>
        <w:spacing w:after="120"/>
        <w:contextualSpacing/>
        <w:rPr>
          <w:rFonts w:ascii="Calibri" w:eastAsia="Calibri" w:hAnsi="Calibri"/>
          <w:b/>
          <w:sz w:val="28"/>
          <w:szCs w:val="22"/>
          <w:u w:val="single"/>
        </w:rPr>
      </w:pPr>
      <w:r w:rsidRPr="003E7D08">
        <w:rPr>
          <w:rFonts w:ascii="Calibri" w:eastAsia="Calibri" w:hAnsi="Calibri"/>
          <w:b/>
          <w:sz w:val="28"/>
          <w:szCs w:val="22"/>
          <w:u w:val="single"/>
        </w:rPr>
        <w:t>Roles and Responsibilities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List any existing plans, operating procedures, or guidance utilized by your organization/agency that addresses roles, responsibilities or actions taken during an incident of this type.  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Were there any roles, responsibilities or actions taken by </w:t>
      </w:r>
      <w:r w:rsidRPr="00A21405">
        <w:rPr>
          <w:rFonts w:ascii="Calibri" w:eastAsia="Calibri" w:hAnsi="Calibri"/>
          <w:sz w:val="22"/>
          <w:szCs w:val="22"/>
          <w:u w:val="single"/>
        </w:rPr>
        <w:t>your organization/agency</w:t>
      </w:r>
      <w:r w:rsidRPr="00A21405">
        <w:rPr>
          <w:rFonts w:ascii="Calibri" w:eastAsia="Calibri" w:hAnsi="Calibri"/>
          <w:sz w:val="22"/>
          <w:szCs w:val="22"/>
        </w:rPr>
        <w:t xml:space="preserve"> that were unexpected or unplanned during the CATEX2016 drill? Briefly describe and identify for what reason(s).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Were there any roles, responsibilities or actions taken by </w:t>
      </w:r>
      <w:r w:rsidRPr="00A21405">
        <w:rPr>
          <w:rFonts w:ascii="Calibri" w:eastAsia="Calibri" w:hAnsi="Calibri"/>
          <w:sz w:val="22"/>
          <w:szCs w:val="22"/>
          <w:u w:val="single"/>
        </w:rPr>
        <w:t>partner organizations/agencies</w:t>
      </w:r>
      <w:r w:rsidRPr="00A21405">
        <w:rPr>
          <w:rFonts w:ascii="Calibri" w:eastAsia="Calibri" w:hAnsi="Calibri"/>
          <w:sz w:val="22"/>
          <w:szCs w:val="22"/>
        </w:rPr>
        <w:t xml:space="preserve"> that were unexpected during the drill? Briefly describe and identify for what reason(s).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Are there partner organization/agency roles, responsibilities or actions that you would like additional information on, in planning for an incident of this type? Please Identify.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What improvements could be made to reduce logistical challenges when initially aligning resource needs for a multi-state incident like this? </w:t>
      </w: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Default="003E7D08" w:rsidP="003E7D08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</w:p>
    <w:p w:rsidR="003E7D08" w:rsidRPr="003E7D08" w:rsidRDefault="003E7D08" w:rsidP="003E7D08">
      <w:pPr>
        <w:spacing w:after="160" w:line="259" w:lineRule="auto"/>
        <w:rPr>
          <w:rFonts w:ascii="Calibri" w:eastAsia="Calibri" w:hAnsi="Calibri"/>
          <w:b/>
          <w:sz w:val="28"/>
          <w:szCs w:val="22"/>
          <w:u w:val="single"/>
        </w:rPr>
      </w:pPr>
      <w:r w:rsidRPr="003E7D08">
        <w:rPr>
          <w:rFonts w:ascii="Calibri" w:eastAsia="Calibri" w:hAnsi="Calibri"/>
          <w:b/>
          <w:sz w:val="28"/>
          <w:szCs w:val="22"/>
          <w:u w:val="single"/>
        </w:rPr>
        <w:t>AHC/FRWG Technologies and Services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Which AHC/FRWG technologies and services did your organization/agency utilize during the drill? 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numPr>
          <w:ilvl w:val="0"/>
          <w:numId w:val="1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SISE Registration Process and Dashboard</w:t>
      </w:r>
      <w:r>
        <w:rPr>
          <w:rFonts w:ascii="Calibri" w:eastAsia="Calibri" w:hAnsi="Calibri"/>
          <w:sz w:val="22"/>
          <w:szCs w:val="22"/>
        </w:rPr>
        <w:t xml:space="preserve">  </w:t>
      </w:r>
    </w:p>
    <w:p w:rsidR="003E7D08" w:rsidRPr="00A21405" w:rsidRDefault="003E7D08" w:rsidP="003E7D08">
      <w:pPr>
        <w:numPr>
          <w:ilvl w:val="0"/>
          <w:numId w:val="1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lastRenderedPageBreak/>
        <w:t>StormCentral Website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3E7D08" w:rsidRPr="00A21405" w:rsidRDefault="003E7D08" w:rsidP="003E7D08">
      <w:pPr>
        <w:numPr>
          <w:ilvl w:val="0"/>
          <w:numId w:val="1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GeoCollaborate Daily Dashboard Website</w:t>
      </w:r>
      <w:r>
        <w:rPr>
          <w:rFonts w:ascii="Calibri" w:eastAsia="Calibri" w:hAnsi="Calibri"/>
          <w:sz w:val="22"/>
          <w:szCs w:val="22"/>
        </w:rPr>
        <w:t xml:space="preserve">  </w:t>
      </w:r>
    </w:p>
    <w:p w:rsidR="003E7D08" w:rsidRPr="00A21405" w:rsidRDefault="003E7D08" w:rsidP="003E7D08">
      <w:pPr>
        <w:numPr>
          <w:ilvl w:val="0"/>
          <w:numId w:val="1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Regional GeoCollaborate Facilitated Session</w:t>
      </w:r>
      <w:r>
        <w:rPr>
          <w:rFonts w:ascii="Calibri" w:eastAsia="Calibri" w:hAnsi="Calibri"/>
          <w:sz w:val="22"/>
          <w:szCs w:val="22"/>
        </w:rPr>
        <w:t xml:space="preserve">  </w:t>
      </w:r>
    </w:p>
    <w:p w:rsidR="003E7D08" w:rsidRDefault="003E7D08" w:rsidP="003E7D08">
      <w:pPr>
        <w:numPr>
          <w:ilvl w:val="0"/>
          <w:numId w:val="1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Multi-State Fleet Response Working Group Disaster Response Tools Website</w:t>
      </w:r>
      <w:r>
        <w:rPr>
          <w:rFonts w:ascii="Calibri" w:eastAsia="Calibri" w:hAnsi="Calibri"/>
          <w:sz w:val="22"/>
          <w:szCs w:val="22"/>
        </w:rPr>
        <w:t xml:space="preserve">  </w:t>
      </w:r>
    </w:p>
    <w:p w:rsidR="003E7D08" w:rsidRPr="00A21405" w:rsidRDefault="003E7D08" w:rsidP="003E7D08">
      <w:pPr>
        <w:numPr>
          <w:ilvl w:val="0"/>
          <w:numId w:val="1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FLEET Open/Close Service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Which technologies and services were most beneficial to improving fleet coordination efforts and why? </w:t>
      </w: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Was the education of these technologies and tools clear, effective, and easy to find?</w:t>
      </w: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What improvements to these technologies and services would you suggest to enhance ease of use or overall efficiencies and effectiveness? </w:t>
      </w: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3E7D08" w:rsidRDefault="003E7D08" w:rsidP="003E7D08">
      <w:pPr>
        <w:spacing w:after="120"/>
        <w:contextualSpacing/>
        <w:rPr>
          <w:rFonts w:ascii="Calibri" w:eastAsia="Calibri" w:hAnsi="Calibri"/>
          <w:b/>
          <w:sz w:val="28"/>
          <w:szCs w:val="22"/>
          <w:u w:val="single"/>
        </w:rPr>
      </w:pPr>
      <w:r w:rsidRPr="003E7D08">
        <w:rPr>
          <w:rFonts w:ascii="Calibri" w:eastAsia="Calibri" w:hAnsi="Calibri"/>
          <w:b/>
          <w:sz w:val="28"/>
          <w:szCs w:val="22"/>
          <w:u w:val="single"/>
        </w:rPr>
        <w:t>AHC/FRWG Processes and Guidance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Which AHC/FRWG processes and guidance did your organization/agency utilize during the drill? </w:t>
      </w:r>
    </w:p>
    <w:p w:rsidR="003E7D08" w:rsidRPr="00A21405" w:rsidRDefault="003E7D08" w:rsidP="003E7D08">
      <w:pPr>
        <w:spacing w:after="120"/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numPr>
          <w:ilvl w:val="0"/>
          <w:numId w:val="2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RMAG E-mail Reminder Process</w:t>
      </w:r>
    </w:p>
    <w:p w:rsidR="003E7D08" w:rsidRPr="00A21405" w:rsidRDefault="003E7D08" w:rsidP="003E7D08">
      <w:pPr>
        <w:numPr>
          <w:ilvl w:val="0"/>
          <w:numId w:val="2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US/Canadian Border Crossing Process Guide</w:t>
      </w:r>
    </w:p>
    <w:p w:rsidR="003E7D08" w:rsidRPr="00A21405" w:rsidRDefault="003E7D08" w:rsidP="003E7D08">
      <w:pPr>
        <w:numPr>
          <w:ilvl w:val="0"/>
          <w:numId w:val="2"/>
        </w:numPr>
        <w:spacing w:before="120" w:after="120"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Regional Fleet Movement Coordination with States Process Guide </w:t>
      </w:r>
      <w:r w:rsidRPr="00A21405">
        <w:rPr>
          <w:rFonts w:ascii="Calibri" w:eastAsia="Calibri" w:hAnsi="Calibri"/>
          <w:sz w:val="22"/>
          <w:szCs w:val="22"/>
        </w:rPr>
        <w:tab/>
      </w:r>
    </w:p>
    <w:p w:rsidR="003E7D08" w:rsidRPr="00A21405" w:rsidRDefault="003E7D08" w:rsidP="003E7D08">
      <w:pPr>
        <w:numPr>
          <w:ilvl w:val="0"/>
          <w:numId w:val="2"/>
        </w:numPr>
        <w:spacing w:before="120" w:after="120"/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>RMAG/FRWG Engagement Guidance</w:t>
      </w:r>
    </w:p>
    <w:p w:rsidR="003E7D08" w:rsidRPr="00A21405" w:rsidRDefault="003E7D08" w:rsidP="003E7D08">
      <w:pPr>
        <w:spacing w:after="120"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  <w:r w:rsidRPr="00A21405">
        <w:rPr>
          <w:rFonts w:ascii="Calibri" w:eastAsia="Calibri" w:hAnsi="Calibri"/>
          <w:sz w:val="22"/>
          <w:szCs w:val="22"/>
        </w:rPr>
        <w:t xml:space="preserve">How could AHC/FRWG processes and guidance be improved?   </w:t>
      </w: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Pr="00A21405" w:rsidRDefault="003E7D08" w:rsidP="003E7D08">
      <w:pPr>
        <w:contextualSpacing/>
        <w:rPr>
          <w:rFonts w:ascii="Calibri" w:eastAsia="Calibri" w:hAnsi="Calibri"/>
          <w:sz w:val="22"/>
          <w:szCs w:val="22"/>
        </w:rPr>
      </w:pPr>
    </w:p>
    <w:p w:rsidR="003E7D08" w:rsidRDefault="003E7D08" w:rsidP="003E7D08">
      <w:pPr>
        <w:spacing w:after="120"/>
      </w:pPr>
      <w:r w:rsidRPr="00A21405">
        <w:rPr>
          <w:rFonts w:ascii="Calibri" w:eastAsia="Calibri" w:hAnsi="Calibri"/>
          <w:sz w:val="22"/>
          <w:szCs w:val="22"/>
        </w:rPr>
        <w:t>Was the education of these technologies and tools clear, effective, and easy to find?</w:t>
      </w:r>
    </w:p>
    <w:p w:rsidR="00793CBE" w:rsidRDefault="00793CBE"/>
    <w:sectPr w:rsidR="00793CBE" w:rsidSect="00834110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49" w:rsidRDefault="00CC0349" w:rsidP="003E7D08">
      <w:r>
        <w:separator/>
      </w:r>
    </w:p>
  </w:endnote>
  <w:endnote w:type="continuationSeparator" w:id="0">
    <w:p w:rsidR="00CC0349" w:rsidRDefault="00CC0349" w:rsidP="003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08" w:rsidRPr="003E7D08" w:rsidRDefault="003E7D08" w:rsidP="003E7D08">
    <w:pPr>
      <w:pStyle w:val="Header"/>
      <w:pBdr>
        <w:top w:val="single" w:sz="8" w:space="1" w:color="000080"/>
      </w:pBdr>
      <w:rPr>
        <w:rFonts w:ascii="Arial" w:hAnsi="Arial" w:cs="Arial"/>
        <w:sz w:val="16"/>
        <w:szCs w:val="16"/>
      </w:rPr>
    </w:pPr>
    <w:r>
      <w:rPr>
        <w:rStyle w:val="PageNumber"/>
        <w:color w:val="002F80"/>
      </w:rPr>
      <w:tab/>
    </w:r>
    <w:r>
      <w:rPr>
        <w:rStyle w:val="PageNumber"/>
        <w:color w:val="002F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49" w:rsidRDefault="00CC0349" w:rsidP="003E7D08">
      <w:r>
        <w:separator/>
      </w:r>
    </w:p>
  </w:footnote>
  <w:footnote w:type="continuationSeparator" w:id="0">
    <w:p w:rsidR="00CC0349" w:rsidRDefault="00CC0349" w:rsidP="003E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08" w:rsidRPr="003E7D08" w:rsidRDefault="003E7D0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7872C2B" wp14:editId="67B61568">
          <wp:simplePos x="0" y="0"/>
          <wp:positionH relativeFrom="column">
            <wp:posOffset>-106680</wp:posOffset>
          </wp:positionH>
          <wp:positionV relativeFrom="paragraph">
            <wp:posOffset>-243840</wp:posOffset>
          </wp:positionV>
          <wp:extent cx="945261" cy="40703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E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261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E7D08">
      <w:rPr>
        <w:rFonts w:ascii="Arial" w:hAnsi="Arial" w:cs="Arial"/>
        <w:sz w:val="16"/>
      </w:rPr>
      <w:t>CATEX 2016 Drill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92"/>
    <w:multiLevelType w:val="hybridMultilevel"/>
    <w:tmpl w:val="FDA6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10C1"/>
    <w:multiLevelType w:val="hybridMultilevel"/>
    <w:tmpl w:val="FDA6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08"/>
    <w:rsid w:val="003E7D08"/>
    <w:rsid w:val="004E018E"/>
    <w:rsid w:val="00793CBE"/>
    <w:rsid w:val="00834110"/>
    <w:rsid w:val="00C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26393-AC4A-4C7E-A095-00EEE251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E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Moran</dc:creator>
  <cp:keywords/>
  <dc:description/>
  <cp:lastModifiedBy>Tom Moran</cp:lastModifiedBy>
  <cp:revision>2</cp:revision>
  <dcterms:created xsi:type="dcterms:W3CDTF">2016-08-04T15:46:00Z</dcterms:created>
  <dcterms:modified xsi:type="dcterms:W3CDTF">2016-08-05T13:46:00Z</dcterms:modified>
</cp:coreProperties>
</file>